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826B8" w14:textId="77777777" w:rsidR="008B7C9A" w:rsidRPr="006B4467" w:rsidRDefault="008B7C9A" w:rsidP="008B7C9A">
      <w:pPr>
        <w:spacing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6B4467">
        <w:rPr>
          <w:rFonts w:ascii="Arial" w:hAnsi="Arial" w:cs="Arial"/>
          <w:b/>
          <w:bCs/>
          <w:color w:val="002060"/>
          <w:sz w:val="24"/>
          <w:szCs w:val="24"/>
        </w:rPr>
        <w:t xml:space="preserve">Załącznik nr 1 do Regulaminu konkursu „Masz pomysł? Działaj” </w:t>
      </w:r>
    </w:p>
    <w:p w14:paraId="319239A3" w14:textId="77777777" w:rsidR="008B7C9A" w:rsidRPr="006B4467" w:rsidRDefault="008B7C9A" w:rsidP="008B7C9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6B4467">
        <w:rPr>
          <w:rFonts w:ascii="Arial" w:hAnsi="Arial" w:cs="Arial"/>
          <w:sz w:val="24"/>
          <w:szCs w:val="24"/>
          <w:u w:val="single"/>
        </w:rPr>
        <w:t xml:space="preserve">Wykaz kosztów kwalifikowalnych: </w:t>
      </w:r>
    </w:p>
    <w:p w14:paraId="51B9DF0E" w14:textId="77777777" w:rsidR="008B7C9A" w:rsidRPr="006B4467" w:rsidRDefault="008B7C9A" w:rsidP="008B7C9A">
      <w:p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1.Wydatki związane z realizacją zadania muszą spełniać następujące warunki (łącznie): </w:t>
      </w:r>
    </w:p>
    <w:p w14:paraId="62AF08CE" w14:textId="77777777" w:rsidR="008B7C9A" w:rsidRPr="006B4467" w:rsidRDefault="008B7C9A" w:rsidP="008B7C9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niezbędne dla realizacji zadania; </w:t>
      </w:r>
    </w:p>
    <w:p w14:paraId="6FF1B62D" w14:textId="77777777" w:rsidR="008B7C9A" w:rsidRPr="006B4467" w:rsidRDefault="008B7C9A" w:rsidP="008B7C9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efektywne i racjonalne; </w:t>
      </w:r>
    </w:p>
    <w:p w14:paraId="26E6D968" w14:textId="77777777" w:rsidR="008B7C9A" w:rsidRPr="006B4467" w:rsidRDefault="008B7C9A" w:rsidP="008B7C9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poniesione w okresie kwalifikowalności wydatków, w którym dofinansowanie zostało przyznane, nie wcześniej niż od 1 lipca 2021r.</w:t>
      </w:r>
    </w:p>
    <w:p w14:paraId="012F2468" w14:textId="77777777" w:rsidR="008B7C9A" w:rsidRPr="006B4467" w:rsidRDefault="008B7C9A" w:rsidP="008B7C9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udokumentowane; </w:t>
      </w:r>
    </w:p>
    <w:p w14:paraId="0894510C" w14:textId="77777777" w:rsidR="008B7C9A" w:rsidRPr="006B4467" w:rsidRDefault="008B7C9A" w:rsidP="008B7C9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poniesione na rzecz realizacji inicjatywy przez </w:t>
      </w:r>
      <w:proofErr w:type="spellStart"/>
      <w:r w:rsidRPr="006B4467">
        <w:rPr>
          <w:rFonts w:ascii="Arial" w:hAnsi="Arial" w:cs="Arial"/>
          <w:sz w:val="24"/>
          <w:szCs w:val="24"/>
        </w:rPr>
        <w:t>CKPiT</w:t>
      </w:r>
      <w:proofErr w:type="spellEnd"/>
      <w:r w:rsidRPr="006B4467">
        <w:rPr>
          <w:rFonts w:ascii="Arial" w:hAnsi="Arial" w:cs="Arial"/>
          <w:sz w:val="24"/>
          <w:szCs w:val="24"/>
        </w:rPr>
        <w:t xml:space="preserve"> (faktura, umowa, rachunek) </w:t>
      </w:r>
    </w:p>
    <w:p w14:paraId="3CF5F3BB" w14:textId="77777777" w:rsidR="008B7C9A" w:rsidRPr="006B4467" w:rsidRDefault="008B7C9A" w:rsidP="008B7C9A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2. Za wydatki kwalifikowalne uznaje się: </w:t>
      </w:r>
    </w:p>
    <w:p w14:paraId="42941F05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honoraria/wynagrodzenia za działania merytoryczne i obsługę przedsięwzięcia, instruktorów – prowadzących warsztaty/ twórców/artystów, redaktorów i autorów tekstów do publikacji, członków jury, konferansjerów i osób prowadzących (np. koncerty, spotkania z artystami), tłumaczy, opiekunów dzieci, osób niepełnosprawnych uczestniczących w projekcie, pracowników obsługi technicznej przedsięwzięć w ramach zadania (scena, nagłośnienie, oświetlenie, nagranie, strojenie instrumentów), </w:t>
      </w:r>
    </w:p>
    <w:p w14:paraId="4776C8F3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zakup materiałów niezbędnych do realizacji zajęć warsztatowych oraz przedsięwzięć artystycznych, z wyłączeniem zakupu środków trwałych; </w:t>
      </w:r>
    </w:p>
    <w:p w14:paraId="3307ECB8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Wynajem sprzętu i wyposażenia niezbędnego do realizacji zadania (np. instrumenty, nagłośnienie, oświetlenie). </w:t>
      </w:r>
    </w:p>
    <w:p w14:paraId="52110B89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koszty podróży/transportu: uczestników warsztatów, artystów i in. osób związanych z realizacją zadania, scenografii, instrumentów, elementów wyposażenia technicznego/sceny; </w:t>
      </w:r>
    </w:p>
    <w:p w14:paraId="72F4658D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poligrafia – wydanie publikacji, stanowiących część zadania oraz ich dystrybucja; </w:t>
      </w:r>
    </w:p>
    <w:p w14:paraId="24E8C9CF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koszty nagrań (audio i video) materiałów stanowiących część zadania; </w:t>
      </w:r>
    </w:p>
    <w:p w14:paraId="1192E025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scenografia i stroje: projekt, wykonanie (w tym koszt materiałów, z wyłączeniem zakupu gotowych strojów); </w:t>
      </w:r>
    </w:p>
    <w:p w14:paraId="4AADAC07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lastRenderedPageBreak/>
        <w:t xml:space="preserve">noclegi i wyżywienie dla uczestników przedsięwzięć organizowanych w ramach zadania, w tym artystów i jurorów; </w:t>
      </w:r>
    </w:p>
    <w:p w14:paraId="03AD786A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dokumentacja/rejestracja realizacji zadania (filmowa, dźwiękowa, zdjęciowa) – koszty te nie mogą przekroczyć 20% dofinansowania; </w:t>
      </w:r>
    </w:p>
    <w:p w14:paraId="30F13541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koszty promocji i kampanii informacyjnej (np. druki, zakup czasu antenowego, rozwój strony internetowej) – koszty te nie mogą przekroczyć 10% dofinansowania; </w:t>
      </w:r>
    </w:p>
    <w:p w14:paraId="3094C1AD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zakup praw autorskich lub licencji; </w:t>
      </w:r>
    </w:p>
    <w:p w14:paraId="55D6D320" w14:textId="77777777" w:rsidR="008B7C9A" w:rsidRPr="006B4467" w:rsidRDefault="008B7C9A" w:rsidP="008B7C9A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niezbędne ubezpieczenia.</w:t>
      </w:r>
    </w:p>
    <w:p w14:paraId="2D6E6531" w14:textId="77777777" w:rsidR="008B7C9A" w:rsidRPr="006B4467" w:rsidRDefault="008B7C9A" w:rsidP="008B7C9A">
      <w:pPr>
        <w:pStyle w:val="Akapitzlist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1BFC42AB" w14:textId="77777777" w:rsidR="00532702" w:rsidRDefault="008B7C9A"/>
    <w:sectPr w:rsidR="00532702" w:rsidSect="00C257BD">
      <w:headerReference w:type="default" r:id="rId5"/>
      <w:footerReference w:type="default" r:id="rId6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1C91" w14:textId="77777777" w:rsidR="00AE40AE" w:rsidRDefault="008B7C9A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Strona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5E9DAC0F" w14:textId="77777777" w:rsidR="001F621E" w:rsidRDefault="008B7C9A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D839" w14:textId="77777777" w:rsidR="00CA77CC" w:rsidRDefault="008B7C9A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373C5D" wp14:editId="461396D3">
          <wp:simplePos x="0" y="0"/>
          <wp:positionH relativeFrom="column">
            <wp:posOffset>3375025</wp:posOffset>
          </wp:positionH>
          <wp:positionV relativeFrom="page">
            <wp:posOffset>648335</wp:posOffset>
          </wp:positionV>
          <wp:extent cx="2089785" cy="607060"/>
          <wp:effectExtent l="0" t="0" r="5715" b="2540"/>
          <wp:wrapThrough wrapText="bothSides">
            <wp:wrapPolygon edited="0">
              <wp:start x="0" y="0"/>
              <wp:lineTo x="0" y="21013"/>
              <wp:lineTo x="21462" y="21013"/>
              <wp:lineTo x="21462" y="0"/>
              <wp:lineTo x="0" y="0"/>
            </wp:wrapPolygon>
          </wp:wrapThrough>
          <wp:docPr id="7" name="Obraz 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88DEAB9" wp14:editId="7772C5BF">
          <wp:extent cx="3211593" cy="1244352"/>
          <wp:effectExtent l="0" t="0" r="825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7976" cy="129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14:paraId="766FF139" w14:textId="77777777" w:rsidR="00CA77CC" w:rsidRDefault="008B7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26A"/>
    <w:multiLevelType w:val="hybridMultilevel"/>
    <w:tmpl w:val="A2DE8D2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C54441"/>
    <w:multiLevelType w:val="hybridMultilevel"/>
    <w:tmpl w:val="4E848D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C9A"/>
    <w:rsid w:val="00503616"/>
    <w:rsid w:val="008B7C9A"/>
    <w:rsid w:val="00AA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F8ABC"/>
  <w15:chartTrackingRefBased/>
  <w15:docId w15:val="{CC6401EF-1B85-4B94-A01C-84B40758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C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7C9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B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7C9A"/>
  </w:style>
  <w:style w:type="paragraph" w:styleId="Stopka">
    <w:name w:val="footer"/>
    <w:basedOn w:val="Normalny"/>
    <w:link w:val="StopkaZnak"/>
    <w:uiPriority w:val="99"/>
    <w:unhideWhenUsed/>
    <w:rsid w:val="008B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7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Kawałek</dc:creator>
  <cp:keywords/>
  <dc:description/>
  <cp:lastModifiedBy>Joanna Kawałek</cp:lastModifiedBy>
  <cp:revision>1</cp:revision>
  <dcterms:created xsi:type="dcterms:W3CDTF">2021-05-31T09:19:00Z</dcterms:created>
  <dcterms:modified xsi:type="dcterms:W3CDTF">2021-05-31T09:23:00Z</dcterms:modified>
</cp:coreProperties>
</file>